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2" w:type="dxa"/>
        <w:tblBorders>
          <w:insideH w:val="single" w:sz="4" w:space="0" w:color="auto"/>
        </w:tblBorders>
        <w:tblLayout w:type="fixed"/>
        <w:tblLook w:val="0000" w:firstRow="0" w:lastRow="0" w:firstColumn="0" w:lastColumn="0" w:noHBand="0" w:noVBand="0"/>
      </w:tblPr>
      <w:tblGrid>
        <w:gridCol w:w="3348"/>
        <w:gridCol w:w="5984"/>
      </w:tblGrid>
      <w:tr w:rsidR="009E6458" w:rsidRPr="008F3994" w14:paraId="2CE6F608" w14:textId="77777777" w:rsidTr="00802BB3">
        <w:trPr>
          <w:trHeight w:val="907"/>
        </w:trPr>
        <w:tc>
          <w:tcPr>
            <w:tcW w:w="3348" w:type="dxa"/>
          </w:tcPr>
          <w:p w14:paraId="4A6056EC" w14:textId="77777777" w:rsidR="009E6458" w:rsidRPr="008F3994" w:rsidRDefault="009E6458" w:rsidP="00802BB3">
            <w:pPr>
              <w:spacing w:line="264" w:lineRule="auto"/>
              <w:jc w:val="center"/>
              <w:rPr>
                <w:b/>
                <w:sz w:val="26"/>
                <w:lang w:val="nl-NL"/>
              </w:rPr>
            </w:pPr>
            <w:r w:rsidRPr="008F3994">
              <w:rPr>
                <w:b/>
                <w:bCs/>
                <w:sz w:val="26"/>
                <w:szCs w:val="26"/>
                <w:lang w:val="nl-NL"/>
              </w:rPr>
              <w:t>ỦY BAN NHÂN DÂN</w:t>
            </w:r>
          </w:p>
          <w:p w14:paraId="6CF38502" w14:textId="77777777" w:rsidR="009E6458" w:rsidRPr="008F3994" w:rsidRDefault="009E6458" w:rsidP="00802BB3">
            <w:pPr>
              <w:spacing w:line="264" w:lineRule="auto"/>
              <w:jc w:val="center"/>
              <w:rPr>
                <w:b/>
                <w:lang w:val="nl-NL"/>
              </w:rPr>
            </w:pPr>
            <w:r w:rsidRPr="008F3994">
              <w:rPr>
                <w:b/>
                <w:bCs/>
                <w:sz w:val="26"/>
                <w:szCs w:val="26"/>
                <w:lang w:val="nl-NL"/>
              </w:rPr>
              <w:t>TỈNH THỪA THIÊN HUẾ</w:t>
            </w:r>
          </w:p>
          <w:p w14:paraId="55427F6F" w14:textId="77777777" w:rsidR="009E6458" w:rsidRPr="008F3994" w:rsidRDefault="009E6458" w:rsidP="00802BB3">
            <w:pPr>
              <w:spacing w:line="264" w:lineRule="auto"/>
              <w:jc w:val="center"/>
              <w:rPr>
                <w:b/>
                <w:sz w:val="10"/>
                <w:szCs w:val="10"/>
                <w:lang w:val="nl-NL"/>
              </w:rPr>
            </w:pPr>
            <w:r w:rsidRPr="008F3994">
              <w:rPr>
                <w:noProof/>
                <w:sz w:val="10"/>
                <w:szCs w:val="10"/>
              </w:rPr>
              <mc:AlternateContent>
                <mc:Choice Requires="wps">
                  <w:drawing>
                    <wp:anchor distT="4294967294" distB="4294967294" distL="114300" distR="114300" simplePos="0" relativeHeight="251660288" behindDoc="0" locked="0" layoutInCell="1" allowOverlap="1" wp14:anchorId="758C4CC1" wp14:editId="2269882B">
                      <wp:simplePos x="0" y="0"/>
                      <wp:positionH relativeFrom="column">
                        <wp:posOffset>640715</wp:posOffset>
                      </wp:positionH>
                      <wp:positionV relativeFrom="paragraph">
                        <wp:posOffset>28574</wp:posOffset>
                      </wp:positionV>
                      <wp:extent cx="737870"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F101AB" id="Đường nối Thẳng 3"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5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YftQEAAFEDAAAOAAAAZHJzL2Uyb0RvYy54bWysU01vEzEQvSPxHyzfySZBJe0qmx5SyqVA&#10;pBbuE3/sWtgey+NkN/8e203TCm6IPVjj+Xh+82Z2fTs5y44qkkHf8cVszpnyAqXxfcd/PN1/uOaM&#10;EngJFr3q+EkRv928f7ceQ6uWOKCVKrIM4qkdQ8eHlELbNCQG5YBmGJTPQY3RQcrX2DcywpjRnW2W&#10;8/mnZsQoQ0ShiLL37jnINxVfayXSd61JJWY7nrmlesZ67svZbNbQ9hHCYMSZBvwDCwfG50cvUHeQ&#10;gB2i+QvKGRGRUKeZQNeg1kao2kPuZjH/o5vHAYKqvWRxKFxkov8HK74dt34XC3Ux+cfwgOIXMY/b&#10;AXyvKoGnU8iDWxSpmjFQeykpFwq7yPbjV5Q5Bw4JqwqTjo5pa8LPUljAc6dsqrKfLrKrKTGRnauP&#10;q+tVHo54CTXQFoRSFyKlLwodK0bHrfFFEGjh+ECpMHpNKW6P98baOlTr2djxm6vlVS0gtEaWYEmj&#10;2O+3NrIjlLWoX20vR96mRTx4WcEGBfLz2U5g7LOdH7f+rEoRomwdtXuUp118USvPrbI871hZjLf3&#10;Wv36J2x+AwAA//8DAFBLAwQUAAYACAAAACEAYH0NW9kAAAAHAQAADwAAAGRycy9kb3ducmV2Lnht&#10;bEyOTUvEMBRF94L/ITzBnZO0fk5tOgyibgTBsbpOm2dbTF5Kk+nUf+/TjS4P93LvKTeLd2LGKQ6B&#10;NGQrBQKpDXagTkP9+nB2AyImQ9a4QKjhCyNsquOj0hQ2HOgF513qBI9QLIyGPqWxkDK2PXoTV2FE&#10;4uwjTN4kxqmTdjIHHvdO5kpdSW8G4ofejHjXY/u523sN2/en+/PnufHB2XVXv1lfq8dc69OTZXsL&#10;IuGS/srwo8/qULFTE/Zko3DMSq25quHiEgTneXadgWh+WVal/O9ffQMAAP//AwBQSwECLQAUAAYA&#10;CAAAACEAtoM4kv4AAADhAQAAEwAAAAAAAAAAAAAAAAAAAAAAW0NvbnRlbnRfVHlwZXNdLnhtbFBL&#10;AQItABQABgAIAAAAIQA4/SH/1gAAAJQBAAALAAAAAAAAAAAAAAAAAC8BAABfcmVscy8ucmVsc1BL&#10;AQItABQABgAIAAAAIQABN0YftQEAAFEDAAAOAAAAAAAAAAAAAAAAAC4CAABkcnMvZTJvRG9jLnht&#10;bFBLAQItABQABgAIAAAAIQBgfQ1b2QAAAAcBAAAPAAAAAAAAAAAAAAAAAA8EAABkcnMvZG93bnJl&#10;di54bWxQSwUGAAAAAAQABADzAAAAFQUAAAAA&#10;"/>
                  </w:pict>
                </mc:Fallback>
              </mc:AlternateContent>
            </w:r>
          </w:p>
          <w:p w14:paraId="731F99C4" w14:textId="4B027367" w:rsidR="009E6458" w:rsidRPr="008F3994" w:rsidRDefault="009E6458" w:rsidP="005B49C1">
            <w:pPr>
              <w:spacing w:before="120" w:line="264" w:lineRule="auto"/>
              <w:jc w:val="center"/>
              <w:rPr>
                <w:sz w:val="26"/>
              </w:rPr>
            </w:pPr>
            <w:r w:rsidRPr="008F3994">
              <w:rPr>
                <w:sz w:val="26"/>
                <w:szCs w:val="26"/>
                <w:lang w:val="nl-NL"/>
              </w:rPr>
              <w:t>Số:</w:t>
            </w:r>
            <w:r w:rsidR="005B49C1">
              <w:rPr>
                <w:sz w:val="26"/>
                <w:szCs w:val="26"/>
                <w:lang w:val="nl-NL"/>
              </w:rPr>
              <w:t xml:space="preserve"> 1437 </w:t>
            </w:r>
            <w:r w:rsidRPr="008F3994">
              <w:rPr>
                <w:sz w:val="26"/>
                <w:szCs w:val="26"/>
              </w:rPr>
              <w:t>/QĐ-UBND</w:t>
            </w:r>
          </w:p>
        </w:tc>
        <w:tc>
          <w:tcPr>
            <w:tcW w:w="5984" w:type="dxa"/>
          </w:tcPr>
          <w:p w14:paraId="1E5AE93E" w14:textId="77777777" w:rsidR="009E6458" w:rsidRPr="008F3994" w:rsidRDefault="009E6458" w:rsidP="00802BB3">
            <w:pPr>
              <w:spacing w:line="264" w:lineRule="auto"/>
              <w:jc w:val="center"/>
              <w:rPr>
                <w:b/>
                <w:spacing w:val="-2"/>
                <w:sz w:val="26"/>
                <w:szCs w:val="26"/>
              </w:rPr>
            </w:pPr>
            <w:r w:rsidRPr="008F3994">
              <w:rPr>
                <w:b/>
                <w:bCs/>
                <w:spacing w:val="-2"/>
                <w:sz w:val="26"/>
                <w:szCs w:val="26"/>
              </w:rPr>
              <w:t>CỘNG HÒA XÃ HỘI CHỦ NGHĨA VIỆT NAM</w:t>
            </w:r>
          </w:p>
          <w:p w14:paraId="20B2BEE0" w14:textId="77777777" w:rsidR="009E6458" w:rsidRPr="008F3994" w:rsidRDefault="009E6458" w:rsidP="00802BB3">
            <w:pPr>
              <w:spacing w:line="264" w:lineRule="auto"/>
              <w:jc w:val="center"/>
              <w:rPr>
                <w:b/>
                <w:sz w:val="28"/>
                <w:szCs w:val="28"/>
              </w:rPr>
            </w:pPr>
            <w:r w:rsidRPr="008F3994">
              <w:rPr>
                <w:b/>
                <w:bCs/>
                <w:sz w:val="28"/>
                <w:szCs w:val="28"/>
              </w:rPr>
              <w:t>Độc lập - Tự do - Hạnh phúc</w:t>
            </w:r>
          </w:p>
          <w:p w14:paraId="04515891" w14:textId="77777777" w:rsidR="009E6458" w:rsidRPr="008F3994" w:rsidRDefault="009E6458" w:rsidP="00802BB3">
            <w:pPr>
              <w:tabs>
                <w:tab w:val="center" w:pos="2592"/>
              </w:tabs>
              <w:spacing w:line="264" w:lineRule="auto"/>
              <w:jc w:val="center"/>
              <w:rPr>
                <w:i/>
                <w:sz w:val="10"/>
                <w:szCs w:val="10"/>
              </w:rPr>
            </w:pPr>
            <w:r w:rsidRPr="008F3994">
              <w:rPr>
                <w:noProof/>
                <w:sz w:val="10"/>
                <w:szCs w:val="10"/>
              </w:rPr>
              <mc:AlternateContent>
                <mc:Choice Requires="wps">
                  <w:drawing>
                    <wp:anchor distT="4294967294" distB="4294967294" distL="114300" distR="114300" simplePos="0" relativeHeight="251661312" behindDoc="0" locked="0" layoutInCell="1" allowOverlap="1" wp14:anchorId="45999D6E" wp14:editId="660A1BD2">
                      <wp:simplePos x="0" y="0"/>
                      <wp:positionH relativeFrom="column">
                        <wp:posOffset>690880</wp:posOffset>
                      </wp:positionH>
                      <wp:positionV relativeFrom="paragraph">
                        <wp:posOffset>17780</wp:posOffset>
                      </wp:positionV>
                      <wp:extent cx="2286000" cy="1"/>
                      <wp:effectExtent l="0" t="0" r="19050"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1"/>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Đường nối Thẳng 2"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4pt,1.4pt" to="234.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kE6wEAAIkDAAAOAAAAZHJzL2Uyb0RvYy54bWysU82O0zAQviPxDpbvNGmkXS1R0z10WS4L&#10;VNrC3fVPYuF4LNtt0huIEzdegTfgwBuw2lMfirFbugvcEDlYHs9838x8M5ldjr0hW+mDBtvQ6aSk&#10;RFoOQtu2oW9X188uKAmRWcEMWNnQnQz0cv70yWxwtaygAyOkJ0hiQz24hnYxurooAu9kz8IEnLTo&#10;VOB7FtH0bSE8G5C9N0VVlufFAF44D1yGgK9XByedZ36lJI9vlAoyEtNQrC3m0+dznc5iPmN165nr&#10;ND+Wwf6hip5pi0lPVFcsMrLx+i+qXnMPAVSccOgLUEpzmXvAbqblH93cdszJ3AuKE9xJpvD/aPnr&#10;7dITLRpaUWJZjyO6+3L/7f7r/oNtif3xff9Rk1V392n/Ge0q6TW4UCNsYZc+dcxHe+tugL8PxMKi&#10;Y7aVue7VziHZNCGK3yDJCA6zrodXIDCGbSJk8Uble6KMdu8SMJGjQGTM09qdpiXHSDg+VtXFeVni&#10;UDn6DnlYnSgS0PkQX0roSbo01GibhGQ1296EmEp6CEnPFq61MXkZjCVDQ5+fVWcZEMBokZwpLPh2&#10;vTCebFlap/zl/tDzOMzDxopM1kkmXhzvkWlzuGNyY4+yJCUOmq5B7Jb+l1w471zlcTfTQj22M/rh&#10;D5r/BAAA//8DAFBLAwQUAAYACAAAACEAAWO6b9gAAAAHAQAADwAAAGRycy9kb3ducmV2LnhtbEyO&#10;QUvDQBCF74L/YRnBm901SqlpNqWIehEEa/S8yU6T4O5syG7T+O+derGn4eM93nzFZvZOTDjGPpCG&#10;24UCgdQE21Orofp4vlmBiMmQNS4QavjBCJvy8qIwuQ1Hesdpl1rBIxRzo6FLaciljE2H3sRFGJA4&#10;24fRm8Q4ttKO5sjj3slMqaX0pif+0JkBHztsvncHr2H79fp09zbVPjj70Faf1lfqJdP6+mrerkEk&#10;nNN/GU76rA4lO9XhQDYKx6xWrJ40ZHw4v1+euP5jWRby3L/8BQAA//8DAFBLAQItABQABgAIAAAA&#10;IQC2gziS/gAAAOEBAAATAAAAAAAAAAAAAAAAAAAAAABbQ29udGVudF9UeXBlc10ueG1sUEsBAi0A&#10;FAAGAAgAAAAhADj9If/WAAAAlAEAAAsAAAAAAAAAAAAAAAAALwEAAF9yZWxzLy5yZWxzUEsBAi0A&#10;FAAGAAgAAAAhAEM92QTrAQAAiQMAAA4AAAAAAAAAAAAAAAAALgIAAGRycy9lMm9Eb2MueG1sUEsB&#10;Ai0AFAAGAAgAAAAhAAFjum/YAAAABwEAAA8AAAAAAAAAAAAAAAAARQQAAGRycy9kb3ducmV2Lnht&#10;bFBLBQYAAAAABAAEAPMAAABKBQAAAAA=&#10;"/>
                  </w:pict>
                </mc:Fallback>
              </mc:AlternateContent>
            </w:r>
          </w:p>
          <w:p w14:paraId="3FBF6733" w14:textId="724DFEAD" w:rsidR="009E6458" w:rsidRPr="008F3994" w:rsidRDefault="009E6458" w:rsidP="005B49C1">
            <w:pPr>
              <w:tabs>
                <w:tab w:val="center" w:pos="2592"/>
              </w:tabs>
              <w:spacing w:before="120" w:line="264" w:lineRule="auto"/>
              <w:jc w:val="center"/>
              <w:rPr>
                <w:i/>
                <w:sz w:val="28"/>
                <w:szCs w:val="28"/>
              </w:rPr>
            </w:pPr>
            <w:r w:rsidRPr="008F3994">
              <w:rPr>
                <w:i/>
                <w:iCs/>
                <w:sz w:val="28"/>
                <w:szCs w:val="28"/>
              </w:rPr>
              <w:t xml:space="preserve">Thừa Thiên Huế, ngày </w:t>
            </w:r>
            <w:r w:rsidR="005B49C1">
              <w:rPr>
                <w:i/>
                <w:iCs/>
                <w:sz w:val="28"/>
                <w:szCs w:val="28"/>
              </w:rPr>
              <w:t>15</w:t>
            </w:r>
            <w:r w:rsidRPr="008F3994">
              <w:rPr>
                <w:i/>
                <w:iCs/>
                <w:sz w:val="28"/>
                <w:szCs w:val="28"/>
              </w:rPr>
              <w:t xml:space="preserve"> tháng </w:t>
            </w:r>
            <w:r>
              <w:rPr>
                <w:i/>
                <w:iCs/>
                <w:sz w:val="28"/>
                <w:szCs w:val="28"/>
              </w:rPr>
              <w:t>6</w:t>
            </w:r>
            <w:r w:rsidRPr="008F3994">
              <w:rPr>
                <w:i/>
                <w:iCs/>
                <w:sz w:val="28"/>
                <w:szCs w:val="28"/>
              </w:rPr>
              <w:t xml:space="preserve"> năm 2022</w:t>
            </w:r>
          </w:p>
        </w:tc>
      </w:tr>
    </w:tbl>
    <w:p w14:paraId="337956F7" w14:textId="7468F191" w:rsidR="009E6458" w:rsidRPr="008F3994" w:rsidRDefault="004A09E7" w:rsidP="004A09E7">
      <w:pPr>
        <w:tabs>
          <w:tab w:val="left" w:pos="2216"/>
        </w:tabs>
        <w:rPr>
          <w:sz w:val="28"/>
          <w:szCs w:val="28"/>
        </w:rPr>
      </w:pPr>
      <w:r>
        <w:rPr>
          <w:sz w:val="28"/>
          <w:szCs w:val="28"/>
        </w:rPr>
        <w:tab/>
      </w:r>
    </w:p>
    <w:p w14:paraId="510A1533" w14:textId="77777777" w:rsidR="009E6458" w:rsidRPr="008F3994" w:rsidRDefault="009E6458" w:rsidP="009E6458">
      <w:pPr>
        <w:jc w:val="center"/>
        <w:rPr>
          <w:b/>
          <w:sz w:val="28"/>
          <w:szCs w:val="28"/>
        </w:rPr>
      </w:pPr>
      <w:r w:rsidRPr="008F3994">
        <w:rPr>
          <w:b/>
          <w:sz w:val="28"/>
          <w:szCs w:val="28"/>
        </w:rPr>
        <w:t>QUYẾT ĐỊNH</w:t>
      </w:r>
    </w:p>
    <w:p w14:paraId="2AB3E84D" w14:textId="77777777" w:rsidR="006A1D5B" w:rsidRDefault="009E6458" w:rsidP="009E6458">
      <w:pPr>
        <w:jc w:val="center"/>
        <w:rPr>
          <w:b/>
          <w:sz w:val="28"/>
          <w:szCs w:val="28"/>
        </w:rPr>
      </w:pPr>
      <w:r w:rsidRPr="009E6458">
        <w:rPr>
          <w:b/>
          <w:sz w:val="28"/>
          <w:szCs w:val="28"/>
        </w:rPr>
        <w:t xml:space="preserve">Công bố danh mục thủ tục hành chính được thay thế trong lĩnh vực </w:t>
      </w:r>
    </w:p>
    <w:p w14:paraId="0ADC2CB5" w14:textId="52E3933C" w:rsidR="009E6458" w:rsidRPr="009E6458" w:rsidRDefault="009E6458" w:rsidP="009E6458">
      <w:pPr>
        <w:jc w:val="center"/>
        <w:rPr>
          <w:b/>
          <w:sz w:val="28"/>
          <w:szCs w:val="28"/>
        </w:rPr>
      </w:pPr>
      <w:r w:rsidRPr="009E6458">
        <w:rPr>
          <w:b/>
          <w:sz w:val="28"/>
          <w:szCs w:val="28"/>
        </w:rPr>
        <w:t xml:space="preserve">xử lý đơn, lĩnh vực tiếp công dân thuộc phạm vi quản lý </w:t>
      </w:r>
      <w:r w:rsidR="00702BFC">
        <w:rPr>
          <w:b/>
          <w:sz w:val="28"/>
          <w:szCs w:val="28"/>
        </w:rPr>
        <w:t>N</w:t>
      </w:r>
      <w:r w:rsidRPr="009E6458">
        <w:rPr>
          <w:b/>
          <w:sz w:val="28"/>
          <w:szCs w:val="28"/>
        </w:rPr>
        <w:t xml:space="preserve">hà nước của Thanh tra tỉnh </w:t>
      </w:r>
      <w:r>
        <w:rPr>
          <w:b/>
          <w:sz w:val="28"/>
          <w:szCs w:val="28"/>
        </w:rPr>
        <w:t>Thừa Thiên Huế</w:t>
      </w:r>
      <w:r w:rsidRPr="009E6458">
        <w:rPr>
          <w:b/>
          <w:sz w:val="28"/>
          <w:szCs w:val="28"/>
        </w:rPr>
        <w:t xml:space="preserve"> </w:t>
      </w:r>
    </w:p>
    <w:p w14:paraId="3BABD3CD" w14:textId="77777777" w:rsidR="009E6458" w:rsidRPr="008F3994" w:rsidRDefault="009E6458" w:rsidP="009E6458">
      <w:pPr>
        <w:rPr>
          <w:sz w:val="28"/>
          <w:szCs w:val="28"/>
        </w:rPr>
      </w:pPr>
      <w:r w:rsidRPr="008F3994">
        <w:rPr>
          <w:b/>
          <w:noProof/>
          <w:sz w:val="28"/>
          <w:szCs w:val="28"/>
        </w:rPr>
        <mc:AlternateContent>
          <mc:Choice Requires="wps">
            <w:drawing>
              <wp:anchor distT="0" distB="0" distL="114300" distR="114300" simplePos="0" relativeHeight="251659264" behindDoc="0" locked="0" layoutInCell="1" allowOverlap="1" wp14:anchorId="032CF6AC" wp14:editId="6EFFD14A">
                <wp:simplePos x="0" y="0"/>
                <wp:positionH relativeFrom="column">
                  <wp:posOffset>2296795</wp:posOffset>
                </wp:positionH>
                <wp:positionV relativeFrom="paragraph">
                  <wp:posOffset>40005</wp:posOffset>
                </wp:positionV>
                <wp:extent cx="1164590" cy="0"/>
                <wp:effectExtent l="5080" t="6350" r="11430" b="1270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C4405C6"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3.15pt" to="27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0PlsAEAAEgDAAAOAAAAZHJzL2Uyb0RvYy54bWysU8Fu2zAMvQ/YPwi6L46DpViNOD2k7S7d&#10;FqDdBzCSbAuVRYFU4uTvJ6lJVmy3YT4Ikkg+vfdIr+6OoxMHQ2zRt7KezaUwXqG2vm/lz5fHT1+k&#10;4Aheg0NvWnkyLO/WHz+sptCYBQ7otCGRQDw3U2jlEGNoqorVYEbgGQbjU7BDGiGmI/WVJpgS+uiq&#10;xXx+U01IOhAqw5xu79+Ccl3wu86o+KPr2EThWpm4xbJSWXd5rdYraHqCMFh1pgH/wGIE69OjV6h7&#10;iCD2ZP+CGq0iZOziTOFYYddZZYqGpKae/6HmeYBgipZkDoerTfz/YNX3w8ZvKVNXR/8cnlC9svC4&#10;GcD3phB4OYXUuDpbVU2Bm2tJPnDYkthN31CnHNhHLC4cOxozZNInjsXs09Vsc4xCpcu6vvm8vE09&#10;UZdYBc2lMBDHrwZHkTetdNZnH6CBwxPHTASaS0q+9vhonSu9dF5MrbxdLpalgNFZnYM5janfbRyJ&#10;A+RpKF9RlSLv0wj3XhewwYB+OO8jWPe2T487fzYj68/Dxs0O9WlLF5NSuwrL82jleXh/LtW/f4D1&#10;LwAAAP//AwBQSwMEFAAGAAgAAAAhABSEGSTcAAAABwEAAA8AAABkcnMvZG93bnJldi54bWxMjsFO&#10;wzAQRO9I/QdrkbhUrZOGBhTiVBWQGxfaIq7beEki4nUau23g6zFcynE0ozcvX42mEycaXGtZQTyP&#10;QBBXVrdcK9hty9k9COeRNXaWScEXOVgVk6scM23P/Eqnja9FgLDLUEHjfZ9J6aqGDLq57YlD92EH&#10;gz7EoZZ6wHOAm04uoiiVBlsODw329NhQ9bk5GgWufKND+T2tptF7UltaHJ5enlGpm+tx/QDC0+gv&#10;Y/jVD+pQBKe9PbJ2olOQpPFdmCpIExChX94uYxD7vyyLXP73L34AAAD//wMAUEsBAi0AFAAGAAgA&#10;AAAhALaDOJL+AAAA4QEAABMAAAAAAAAAAAAAAAAAAAAAAFtDb250ZW50X1R5cGVzXS54bWxQSwEC&#10;LQAUAAYACAAAACEAOP0h/9YAAACUAQAACwAAAAAAAAAAAAAAAAAvAQAAX3JlbHMvLnJlbHNQSwEC&#10;LQAUAAYACAAAACEA41ND5bABAABIAwAADgAAAAAAAAAAAAAAAAAuAgAAZHJzL2Uyb0RvYy54bWxQ&#10;SwECLQAUAAYACAAAACEAFIQZJNwAAAAHAQAADwAAAAAAAAAAAAAAAAAKBAAAZHJzL2Rvd25yZXYu&#10;eG1sUEsFBgAAAAAEAAQA8wAAABMFAAAAAA==&#10;"/>
            </w:pict>
          </mc:Fallback>
        </mc:AlternateContent>
      </w:r>
    </w:p>
    <w:p w14:paraId="49E93437" w14:textId="77777777" w:rsidR="009E6458" w:rsidRPr="008F3994" w:rsidRDefault="009E6458" w:rsidP="009E6458">
      <w:pPr>
        <w:tabs>
          <w:tab w:val="left" w:pos="3885"/>
        </w:tabs>
        <w:spacing w:before="120" w:after="120" w:line="264" w:lineRule="auto"/>
        <w:jc w:val="center"/>
        <w:rPr>
          <w:b/>
          <w:sz w:val="28"/>
          <w:szCs w:val="28"/>
        </w:rPr>
      </w:pPr>
      <w:r w:rsidRPr="008F3994">
        <w:rPr>
          <w:b/>
          <w:sz w:val="28"/>
          <w:szCs w:val="28"/>
        </w:rPr>
        <w:t>CHỦ TỊCH ỦY BAN NHÂN DÂN TỈNH</w:t>
      </w:r>
    </w:p>
    <w:p w14:paraId="12850C88" w14:textId="77777777" w:rsidR="009E6458" w:rsidRPr="008F3994" w:rsidRDefault="009E6458" w:rsidP="009E6458">
      <w:pPr>
        <w:tabs>
          <w:tab w:val="left" w:pos="3885"/>
        </w:tabs>
        <w:spacing w:line="264" w:lineRule="auto"/>
        <w:jc w:val="center"/>
        <w:rPr>
          <w:b/>
          <w:sz w:val="12"/>
          <w:szCs w:val="28"/>
        </w:rPr>
      </w:pPr>
    </w:p>
    <w:p w14:paraId="153E7C20" w14:textId="77777777" w:rsidR="009E6458" w:rsidRPr="009E6458" w:rsidRDefault="009E6458" w:rsidP="00CF1E3E">
      <w:pPr>
        <w:widowControl w:val="0"/>
        <w:tabs>
          <w:tab w:val="left" w:pos="700"/>
          <w:tab w:val="left" w:pos="3885"/>
        </w:tabs>
        <w:spacing w:after="80" w:line="252" w:lineRule="auto"/>
        <w:ind w:firstLine="624"/>
        <w:jc w:val="both"/>
        <w:rPr>
          <w:i/>
          <w:sz w:val="28"/>
          <w:szCs w:val="28"/>
        </w:rPr>
      </w:pPr>
      <w:r w:rsidRPr="009E6458">
        <w:rPr>
          <w:i/>
          <w:sz w:val="28"/>
          <w:szCs w:val="28"/>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14:paraId="192C8C61" w14:textId="77777777" w:rsidR="009E6458" w:rsidRPr="009E6458" w:rsidRDefault="009E6458" w:rsidP="00CF1E3E">
      <w:pPr>
        <w:widowControl w:val="0"/>
        <w:tabs>
          <w:tab w:val="left" w:pos="700"/>
          <w:tab w:val="left" w:pos="3885"/>
        </w:tabs>
        <w:spacing w:after="80" w:line="252" w:lineRule="auto"/>
        <w:ind w:firstLine="624"/>
        <w:jc w:val="both"/>
        <w:rPr>
          <w:i/>
          <w:sz w:val="28"/>
          <w:szCs w:val="28"/>
        </w:rPr>
      </w:pPr>
      <w:r w:rsidRPr="009E6458">
        <w:rPr>
          <w:i/>
          <w:sz w:val="28"/>
          <w:szCs w:val="28"/>
        </w:rPr>
        <w:t>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w:t>
      </w:r>
    </w:p>
    <w:p w14:paraId="5D1213EB" w14:textId="51EA6781" w:rsidR="009E6458" w:rsidRPr="006A1D5B" w:rsidRDefault="009E6458" w:rsidP="00CF1E3E">
      <w:pPr>
        <w:widowControl w:val="0"/>
        <w:tabs>
          <w:tab w:val="left" w:pos="700"/>
          <w:tab w:val="left" w:pos="3885"/>
        </w:tabs>
        <w:spacing w:after="80" w:line="252" w:lineRule="auto"/>
        <w:ind w:firstLine="624"/>
        <w:jc w:val="both"/>
        <w:rPr>
          <w:i/>
          <w:sz w:val="28"/>
          <w:szCs w:val="28"/>
        </w:rPr>
      </w:pPr>
      <w:r w:rsidRPr="006A1D5B">
        <w:rPr>
          <w:i/>
          <w:sz w:val="28"/>
          <w:szCs w:val="28"/>
        </w:rPr>
        <w:t>Căn cứ Thông tư số 02/2017/TT-VPCP ngày 31 tháng 10 năm 2017 của Bộ trưởng, Chủ nhiệm Văn phòng Chính phủ hướng dẫn nghiệp vụ về kiểm soát thủ tục hành chính và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17FC19FE" w14:textId="77777777" w:rsidR="003C788F" w:rsidRDefault="009E6458" w:rsidP="003C788F">
      <w:pPr>
        <w:spacing w:after="80" w:line="252" w:lineRule="auto"/>
        <w:ind w:firstLine="624"/>
        <w:jc w:val="both"/>
        <w:rPr>
          <w:i/>
          <w:color w:val="000000"/>
          <w:spacing w:val="-4"/>
          <w:sz w:val="28"/>
          <w:szCs w:val="28"/>
        </w:rPr>
      </w:pPr>
      <w:r w:rsidRPr="009E6458">
        <w:rPr>
          <w:i/>
          <w:color w:val="000000"/>
          <w:spacing w:val="-4"/>
          <w:sz w:val="28"/>
          <w:szCs w:val="28"/>
        </w:rPr>
        <w:t>Căn cứ Quyết định số 194/QĐ-TTCP ngày 20 tháng 5 năm 2022 của Thanh tra Chính phủ công bố thủ tục hành chính được thay thế trong lĩnh vực xử lý đơn thuộc phạm vi quản lý Nhà nước của Thanh tra Chính phủ; Quyết định số 193/QĐ-TTCP ngày 20 tháng 5 năm 2022 của Thanh tra Chính phủ về việc công bố thủ tục hành chính được thay thế trong lĩnh vực tiếp công dân thuộc phạm vi quản lý Nhà nước của Thanh tra Chính phủ;</w:t>
      </w:r>
    </w:p>
    <w:p w14:paraId="1992FE6F" w14:textId="1F9DB32D" w:rsidR="009E6458" w:rsidRPr="008F3994" w:rsidRDefault="009E6458" w:rsidP="003C788F">
      <w:pPr>
        <w:spacing w:after="80" w:line="252" w:lineRule="auto"/>
        <w:ind w:firstLine="624"/>
        <w:jc w:val="both"/>
        <w:rPr>
          <w:i/>
          <w:spacing w:val="-6"/>
          <w:sz w:val="28"/>
          <w:szCs w:val="28"/>
        </w:rPr>
      </w:pPr>
      <w:r w:rsidRPr="008F3994">
        <w:rPr>
          <w:i/>
          <w:spacing w:val="-6"/>
          <w:sz w:val="28"/>
          <w:szCs w:val="28"/>
        </w:rPr>
        <w:t xml:space="preserve">Theo đề nghị của </w:t>
      </w:r>
      <w:r>
        <w:rPr>
          <w:i/>
          <w:spacing w:val="-6"/>
          <w:sz w:val="28"/>
          <w:szCs w:val="28"/>
        </w:rPr>
        <w:t xml:space="preserve">Chánh Thanh tra tỉnh tại Tờ trình số </w:t>
      </w:r>
      <w:r w:rsidR="000713AC">
        <w:rPr>
          <w:i/>
          <w:spacing w:val="-6"/>
          <w:sz w:val="28"/>
          <w:szCs w:val="28"/>
        </w:rPr>
        <w:t>562/TTr-TTr ngày 06 tháng 6 năm 2022.</w:t>
      </w:r>
    </w:p>
    <w:p w14:paraId="3737968E" w14:textId="77777777" w:rsidR="009E6458" w:rsidRPr="008F3994" w:rsidRDefault="009E6458" w:rsidP="00CF1E3E">
      <w:pPr>
        <w:widowControl w:val="0"/>
        <w:tabs>
          <w:tab w:val="left" w:pos="700"/>
          <w:tab w:val="left" w:pos="3885"/>
        </w:tabs>
        <w:spacing w:after="80" w:line="264" w:lineRule="auto"/>
        <w:ind w:firstLine="624"/>
        <w:jc w:val="both"/>
        <w:rPr>
          <w:i/>
          <w:spacing w:val="-6"/>
          <w:sz w:val="10"/>
          <w:szCs w:val="10"/>
        </w:rPr>
      </w:pPr>
    </w:p>
    <w:p w14:paraId="6A97A232" w14:textId="77777777" w:rsidR="009E6458" w:rsidRPr="008F3994" w:rsidRDefault="009E6458" w:rsidP="00CF1E3E">
      <w:pPr>
        <w:spacing w:after="80" w:line="264" w:lineRule="auto"/>
        <w:ind w:firstLine="624"/>
        <w:jc w:val="center"/>
        <w:rPr>
          <w:b/>
          <w:sz w:val="28"/>
          <w:szCs w:val="28"/>
        </w:rPr>
      </w:pPr>
      <w:r w:rsidRPr="008F3994">
        <w:rPr>
          <w:b/>
          <w:sz w:val="28"/>
          <w:szCs w:val="28"/>
        </w:rPr>
        <w:t>QUYẾT ĐỊNH:</w:t>
      </w:r>
    </w:p>
    <w:p w14:paraId="55D14F8C" w14:textId="08942CF4" w:rsidR="00F2520A" w:rsidRPr="00F2520A" w:rsidRDefault="009E6458" w:rsidP="00CF1E3E">
      <w:pPr>
        <w:pStyle w:val="BodyText"/>
        <w:widowControl w:val="0"/>
        <w:spacing w:after="80" w:line="21" w:lineRule="atLeast"/>
        <w:ind w:firstLine="624"/>
        <w:jc w:val="both"/>
        <w:rPr>
          <w:i/>
        </w:rPr>
      </w:pPr>
      <w:r w:rsidRPr="008F3994">
        <w:rPr>
          <w:b/>
          <w:szCs w:val="28"/>
        </w:rPr>
        <w:t>Điều 1.</w:t>
      </w:r>
      <w:r w:rsidRPr="008F3994">
        <w:rPr>
          <w:szCs w:val="28"/>
        </w:rPr>
        <w:t xml:space="preserve"> </w:t>
      </w:r>
      <w:r>
        <w:t xml:space="preserve">Công bố kèm theo Quyết định này </w:t>
      </w:r>
      <w:r w:rsidR="00F2520A">
        <w:t>D</w:t>
      </w:r>
      <w:r>
        <w:t>anh m</w:t>
      </w:r>
      <w:r w:rsidR="009152C0">
        <w:t xml:space="preserve">ục thủ tục hành chính thay thế </w:t>
      </w:r>
      <w:r w:rsidR="00733EA6">
        <w:t>(</w:t>
      </w:r>
      <w:r>
        <w:t>03 thủ tục</w:t>
      </w:r>
      <w:r w:rsidR="00733EA6">
        <w:t>)</w:t>
      </w:r>
      <w:r>
        <w:t xml:space="preserve"> trong lĩnh vực xử lý đơn</w:t>
      </w:r>
      <w:r w:rsidR="009152C0">
        <w:t>,</w:t>
      </w:r>
      <w:r>
        <w:t xml:space="preserve"> </w:t>
      </w:r>
      <w:r w:rsidR="00733EA6">
        <w:t>(</w:t>
      </w:r>
      <w:r w:rsidR="009152C0">
        <w:t>03 thủ tục</w:t>
      </w:r>
      <w:r w:rsidR="00733EA6">
        <w:t>)</w:t>
      </w:r>
      <w:r w:rsidR="009152C0">
        <w:t xml:space="preserve"> </w:t>
      </w:r>
      <w:r>
        <w:t>trong lĩnh vực tiếp công dân thuộc phạm vi quản</w:t>
      </w:r>
      <w:r w:rsidR="00F2520A">
        <w:t xml:space="preserve"> lý nhà nước của Thanh tra tỉnh</w:t>
      </w:r>
      <w:r>
        <w:t xml:space="preserve"> </w:t>
      </w:r>
      <w:r w:rsidR="00F2520A" w:rsidRPr="00F2520A">
        <w:rPr>
          <w:i/>
        </w:rPr>
        <w:t>(Có Danh mục TTHC kèm theo).</w:t>
      </w:r>
    </w:p>
    <w:p w14:paraId="7B148068" w14:textId="4FAA2441" w:rsidR="009E6458" w:rsidRPr="009E6458" w:rsidRDefault="009E6458" w:rsidP="00CF1E3E">
      <w:pPr>
        <w:pStyle w:val="BodyText"/>
        <w:widowControl w:val="0"/>
        <w:spacing w:after="80" w:line="21" w:lineRule="atLeast"/>
        <w:ind w:firstLine="624"/>
        <w:jc w:val="both"/>
        <w:rPr>
          <w:szCs w:val="28"/>
        </w:rPr>
      </w:pPr>
      <w:r w:rsidRPr="009E6458">
        <w:rPr>
          <w:b/>
          <w:szCs w:val="28"/>
          <w:lang w:val="nl-NL"/>
        </w:rPr>
        <w:t xml:space="preserve">Điều 2. </w:t>
      </w:r>
      <w:r w:rsidRPr="009E6458">
        <w:rPr>
          <w:szCs w:val="28"/>
        </w:rPr>
        <w:t xml:space="preserve">Các thủ tục hành chính công bố tại Quyết định này được thực hiện </w:t>
      </w:r>
      <w:r w:rsidRPr="009E6458">
        <w:rPr>
          <w:szCs w:val="28"/>
        </w:rPr>
        <w:lastRenderedPageBreak/>
        <w:t xml:space="preserve">tiếp nhận, trả kết quả tại </w:t>
      </w:r>
      <w:r w:rsidR="008601F3">
        <w:rPr>
          <w:szCs w:val="28"/>
        </w:rPr>
        <w:t xml:space="preserve">Thanh tra tỉnh và </w:t>
      </w:r>
      <w:r>
        <w:rPr>
          <w:szCs w:val="28"/>
        </w:rPr>
        <w:t>các cơ quan chuyên môn thuộc UBND tỉnh;</w:t>
      </w:r>
      <w:r w:rsidRPr="009E6458">
        <w:rPr>
          <w:szCs w:val="28"/>
        </w:rPr>
        <w:t xml:space="preserve"> Ủy ban nhân dân các huyện, </w:t>
      </w:r>
      <w:r w:rsidR="00F2520A">
        <w:rPr>
          <w:szCs w:val="28"/>
        </w:rPr>
        <w:t xml:space="preserve">thị xã, </w:t>
      </w:r>
      <w:r w:rsidRPr="009E6458">
        <w:rPr>
          <w:szCs w:val="28"/>
        </w:rPr>
        <w:t>thành phố</w:t>
      </w:r>
      <w:r>
        <w:rPr>
          <w:szCs w:val="28"/>
        </w:rPr>
        <w:t>;</w:t>
      </w:r>
      <w:r w:rsidRPr="009E6458">
        <w:rPr>
          <w:szCs w:val="28"/>
        </w:rPr>
        <w:t xml:space="preserve"> Ủy ban nhân dân các xã, phường, thị trấn trên địa bàn tỉnh </w:t>
      </w:r>
      <w:r>
        <w:rPr>
          <w:szCs w:val="28"/>
        </w:rPr>
        <w:t>Thừa Thiên Huế</w:t>
      </w:r>
      <w:r w:rsidRPr="009E6458">
        <w:rPr>
          <w:szCs w:val="28"/>
        </w:rPr>
        <w:t>.</w:t>
      </w:r>
    </w:p>
    <w:p w14:paraId="5C8F183B" w14:textId="78994874" w:rsidR="009E6458" w:rsidRDefault="009E6458" w:rsidP="00CF1E3E">
      <w:pPr>
        <w:widowControl w:val="0"/>
        <w:spacing w:after="80" w:line="21" w:lineRule="atLeast"/>
        <w:ind w:firstLine="624"/>
        <w:jc w:val="both"/>
        <w:rPr>
          <w:sz w:val="28"/>
        </w:rPr>
      </w:pPr>
      <w:r>
        <w:rPr>
          <w:sz w:val="28"/>
        </w:rPr>
        <w:t xml:space="preserve">- </w:t>
      </w:r>
      <w:r w:rsidRPr="008F3994">
        <w:rPr>
          <w:sz w:val="28"/>
        </w:rPr>
        <w:t xml:space="preserve"> </w:t>
      </w:r>
      <w:r>
        <w:rPr>
          <w:sz w:val="28"/>
        </w:rPr>
        <w:t>Thanh tra tỉnh</w:t>
      </w:r>
      <w:r w:rsidRPr="008F3994">
        <w:rPr>
          <w:sz w:val="28"/>
        </w:rPr>
        <w:t xml:space="preserve"> có trách nhiệm cập nhật TTHC mới được công bố vào Hệ thống thông tin thủ tục hành chính tỉnh Thừa Thiên Huế theo đúng quy định; Trong thời hạn 10 ngày kể từ ngày Quyết định này có hiệu lực</w:t>
      </w:r>
      <w:r w:rsidR="00716F53">
        <w:rPr>
          <w:sz w:val="28"/>
        </w:rPr>
        <w:t>,</w:t>
      </w:r>
      <w:r w:rsidRPr="008F3994">
        <w:rPr>
          <w:sz w:val="28"/>
        </w:rPr>
        <w:t xml:space="preserve"> giao </w:t>
      </w:r>
      <w:r>
        <w:rPr>
          <w:sz w:val="28"/>
        </w:rPr>
        <w:t>Thanh tra tỉnh</w:t>
      </w:r>
      <w:r w:rsidRPr="008F3994">
        <w:rPr>
          <w:sz w:val="28"/>
        </w:rPr>
        <w:t xml:space="preserve"> chủ trì, phối hợp với các cơ quan, đơn vị liên quan xây dựng và trình UBND tỉnh phê duyệt quy trình nội bộ giải quyết các TTHC liên quan.</w:t>
      </w:r>
    </w:p>
    <w:p w14:paraId="2E11597F" w14:textId="16E294E3" w:rsidR="009E6458" w:rsidRPr="008F3994" w:rsidRDefault="008601F3" w:rsidP="00CF1E3E">
      <w:pPr>
        <w:widowControl w:val="0"/>
        <w:spacing w:after="80" w:line="21" w:lineRule="atLeast"/>
        <w:ind w:firstLine="624"/>
        <w:jc w:val="both"/>
        <w:rPr>
          <w:sz w:val="28"/>
          <w:szCs w:val="28"/>
        </w:rPr>
      </w:pPr>
      <w:r>
        <w:rPr>
          <w:sz w:val="28"/>
        </w:rPr>
        <w:t>-</w:t>
      </w:r>
      <w:r w:rsidR="009E6458" w:rsidRPr="008F3994">
        <w:rPr>
          <w:sz w:val="28"/>
        </w:rPr>
        <w:t xml:space="preserve"> </w:t>
      </w:r>
      <w:r>
        <w:rPr>
          <w:sz w:val="28"/>
          <w:szCs w:val="28"/>
        </w:rPr>
        <w:t>Thanh tra tỉnh và các cơ quan chuyên môn thuộc UBND tỉnh;</w:t>
      </w:r>
      <w:r w:rsidRPr="009E6458">
        <w:rPr>
          <w:sz w:val="28"/>
          <w:szCs w:val="28"/>
        </w:rPr>
        <w:t xml:space="preserve"> Ủy ban nhân dân các huyện, </w:t>
      </w:r>
      <w:r w:rsidR="00716F53">
        <w:rPr>
          <w:sz w:val="28"/>
          <w:szCs w:val="28"/>
        </w:rPr>
        <w:t xml:space="preserve">thị xã, </w:t>
      </w:r>
      <w:r w:rsidRPr="009E6458">
        <w:rPr>
          <w:sz w:val="28"/>
          <w:szCs w:val="28"/>
        </w:rPr>
        <w:t>thành phố</w:t>
      </w:r>
      <w:r w:rsidR="00733EA6">
        <w:rPr>
          <w:sz w:val="28"/>
          <w:szCs w:val="28"/>
        </w:rPr>
        <w:t xml:space="preserve"> Huế</w:t>
      </w:r>
      <w:r>
        <w:rPr>
          <w:sz w:val="28"/>
          <w:szCs w:val="28"/>
        </w:rPr>
        <w:t>;</w:t>
      </w:r>
      <w:r w:rsidRPr="009E6458">
        <w:rPr>
          <w:sz w:val="28"/>
          <w:szCs w:val="28"/>
        </w:rPr>
        <w:t xml:space="preserve"> Ủy ban nhân dân các xã, phường, thị trấn trên địa bàn tỉnh </w:t>
      </w:r>
      <w:r>
        <w:rPr>
          <w:sz w:val="28"/>
          <w:szCs w:val="28"/>
        </w:rPr>
        <w:t xml:space="preserve">Thừa Thiên Huế </w:t>
      </w:r>
      <w:r w:rsidR="009E6458" w:rsidRPr="008F3994">
        <w:rPr>
          <w:sz w:val="28"/>
        </w:rPr>
        <w:t>có trách nhiệm: Niêm yết, công khai TTHC thuộc thẩm quyền giải quyết kèm theo Quyết định này tại trụ sở cơ quan và trên Trang Thông tin điện tử của đơn v</w:t>
      </w:r>
      <w:r>
        <w:rPr>
          <w:sz w:val="28"/>
        </w:rPr>
        <w:t>ị; t</w:t>
      </w:r>
      <w:r w:rsidR="009E6458" w:rsidRPr="008F3994">
        <w:rPr>
          <w:sz w:val="28"/>
        </w:rPr>
        <w:t>hực hiện giải quyết TTHC thuộc thẩm quyền theo hướng dẫn tại Quyết định này</w:t>
      </w:r>
      <w:r w:rsidR="009E6458" w:rsidRPr="008F3994">
        <w:rPr>
          <w:sz w:val="28"/>
          <w:szCs w:val="28"/>
        </w:rPr>
        <w:t>.</w:t>
      </w:r>
    </w:p>
    <w:p w14:paraId="11DD0DDE" w14:textId="4B4974E0" w:rsidR="009E6458" w:rsidRPr="008F3994" w:rsidRDefault="008601F3" w:rsidP="00CF1E3E">
      <w:pPr>
        <w:spacing w:after="80" w:line="21" w:lineRule="atLeast"/>
        <w:ind w:firstLine="624"/>
        <w:jc w:val="both"/>
        <w:rPr>
          <w:sz w:val="28"/>
        </w:rPr>
      </w:pPr>
      <w:r>
        <w:rPr>
          <w:sz w:val="28"/>
        </w:rPr>
        <w:t>-</w:t>
      </w:r>
      <w:r w:rsidR="009E6458" w:rsidRPr="008F3994">
        <w:rPr>
          <w:sz w:val="28"/>
        </w:rPr>
        <w:t xml:space="preserve"> Ủy ban nhân dân cấp huyện có trách nhiệm phổ biến và sao gửi Quyết định này đến Ủy ban nhân dân cấp xã trên địa bàn huyện.</w:t>
      </w:r>
    </w:p>
    <w:p w14:paraId="50B01100" w14:textId="3EFE6D28" w:rsidR="001B501A" w:rsidRPr="001B501A" w:rsidRDefault="009E6458" w:rsidP="00CF1E3E">
      <w:pPr>
        <w:pStyle w:val="BodyText"/>
        <w:spacing w:after="80" w:line="21" w:lineRule="atLeast"/>
        <w:ind w:firstLine="624"/>
        <w:jc w:val="both"/>
        <w:rPr>
          <w:szCs w:val="28"/>
        </w:rPr>
      </w:pPr>
      <w:r w:rsidRPr="008F3994">
        <w:rPr>
          <w:b/>
          <w:spacing w:val="4"/>
        </w:rPr>
        <w:t>Điều 3.</w:t>
      </w:r>
      <w:r w:rsidRPr="008F3994">
        <w:rPr>
          <w:spacing w:val="4"/>
        </w:rPr>
        <w:t xml:space="preserve"> </w:t>
      </w:r>
      <w:r w:rsidR="001B501A" w:rsidRPr="001B501A">
        <w:rPr>
          <w:szCs w:val="28"/>
          <w:lang w:val="vi-VN"/>
        </w:rPr>
        <w:t>Quyết định này có hiệu lực thi hành kể từ ngày ký và thay thế</w:t>
      </w:r>
      <w:r w:rsidR="00DA494E">
        <w:rPr>
          <w:szCs w:val="28"/>
        </w:rPr>
        <w:t xml:space="preserve"> các thủ tục lĩnh vực xử lý đơn và lĩnh vực t</w:t>
      </w:r>
      <w:r w:rsidR="001B501A" w:rsidRPr="001B501A">
        <w:rPr>
          <w:szCs w:val="28"/>
        </w:rPr>
        <w:t>iếp công dân tại</w:t>
      </w:r>
      <w:r w:rsidR="001B501A" w:rsidRPr="001B501A">
        <w:rPr>
          <w:szCs w:val="28"/>
          <w:lang w:val="vi-VN"/>
        </w:rPr>
        <w:t xml:space="preserve"> các Quyết định sau:</w:t>
      </w:r>
    </w:p>
    <w:p w14:paraId="0D8916BA" w14:textId="7D0C0DED" w:rsidR="001B501A" w:rsidRPr="001B501A" w:rsidRDefault="001B501A" w:rsidP="00CF1E3E">
      <w:pPr>
        <w:pStyle w:val="BodyText"/>
        <w:spacing w:after="80" w:line="21" w:lineRule="atLeast"/>
        <w:ind w:firstLine="624"/>
        <w:jc w:val="both"/>
        <w:rPr>
          <w:szCs w:val="28"/>
        </w:rPr>
      </w:pPr>
      <w:bookmarkStart w:id="0" w:name="_Hlk106088670"/>
      <w:r w:rsidRPr="001B501A">
        <w:rPr>
          <w:szCs w:val="28"/>
        </w:rPr>
        <w:t xml:space="preserve">1. Quyết định số 06/QĐ-UBND ngày 03/01/2017 của </w:t>
      </w:r>
      <w:r w:rsidR="00456B9C">
        <w:rPr>
          <w:szCs w:val="28"/>
        </w:rPr>
        <w:t>Chủ tịch</w:t>
      </w:r>
      <w:r w:rsidR="00456B9C" w:rsidRPr="001B501A">
        <w:rPr>
          <w:szCs w:val="28"/>
        </w:rPr>
        <w:t xml:space="preserve"> </w:t>
      </w:r>
      <w:r w:rsidRPr="001B501A">
        <w:rPr>
          <w:szCs w:val="28"/>
        </w:rPr>
        <w:t>UBND tỉnh về việc công bố thủ tục hành chính được chuẩn hóa về tiếp công dân, xử lý đơn thư, giải quyết khiếu nại, giải quyết tố cáo thuộc thẩm quyền giải quyết của Chủ tịch UBND tỉnh và Thủ trưởng các cơ quan chuyên môn thuộc UBND tỉnh.</w:t>
      </w:r>
    </w:p>
    <w:p w14:paraId="5F399C5C" w14:textId="4C79F07F" w:rsidR="001B501A" w:rsidRPr="001B501A" w:rsidRDefault="001B501A" w:rsidP="00CF1E3E">
      <w:pPr>
        <w:pStyle w:val="BodyText"/>
        <w:spacing w:after="80" w:line="21" w:lineRule="atLeast"/>
        <w:ind w:firstLine="624"/>
        <w:jc w:val="both"/>
        <w:rPr>
          <w:color w:val="000000"/>
          <w:szCs w:val="28"/>
        </w:rPr>
      </w:pPr>
      <w:r w:rsidRPr="001B501A">
        <w:rPr>
          <w:szCs w:val="28"/>
        </w:rPr>
        <w:t xml:space="preserve">2. Quyết định số 07/QĐ-UBND ngày 03/01/2017 của </w:t>
      </w:r>
      <w:r w:rsidR="00456B9C">
        <w:rPr>
          <w:szCs w:val="28"/>
        </w:rPr>
        <w:t>Chủ tịch</w:t>
      </w:r>
      <w:r w:rsidR="00456B9C" w:rsidRPr="001B501A">
        <w:rPr>
          <w:szCs w:val="28"/>
        </w:rPr>
        <w:t xml:space="preserve"> </w:t>
      </w:r>
      <w:r w:rsidRPr="001B501A">
        <w:rPr>
          <w:szCs w:val="28"/>
        </w:rPr>
        <w:t>UBND tỉnh v</w:t>
      </w:r>
      <w:r w:rsidRPr="001B501A">
        <w:rPr>
          <w:color w:val="000000"/>
          <w:szCs w:val="28"/>
        </w:rPr>
        <w:t>ề việc công bố thủ tục hành chính được chuẩn hóa về tiếp công dân, xử lý đơn thư, giải quyết khiếu nại, giải quyết tố cáo thuộc thẩm quyền giải quyết của Chủ tịch Ủy ban nhân dân các huyện, thị xã, thành phố Huế.</w:t>
      </w:r>
    </w:p>
    <w:p w14:paraId="40305781" w14:textId="626F79CC" w:rsidR="001B501A" w:rsidRPr="001B501A" w:rsidRDefault="001B501A" w:rsidP="00CF1E3E">
      <w:pPr>
        <w:pStyle w:val="BodyText"/>
        <w:spacing w:after="80" w:line="21" w:lineRule="atLeast"/>
        <w:ind w:firstLine="624"/>
        <w:jc w:val="both"/>
        <w:rPr>
          <w:color w:val="000000"/>
          <w:szCs w:val="28"/>
        </w:rPr>
      </w:pPr>
      <w:r w:rsidRPr="001B501A">
        <w:rPr>
          <w:szCs w:val="28"/>
        </w:rPr>
        <w:t>3. Quyết định số 08/QĐ-UBND ngày 03/01/2017 của</w:t>
      </w:r>
      <w:r w:rsidR="00456B9C">
        <w:rPr>
          <w:szCs w:val="28"/>
        </w:rPr>
        <w:t xml:space="preserve"> Chủ tịch</w:t>
      </w:r>
      <w:r w:rsidRPr="001B501A">
        <w:rPr>
          <w:szCs w:val="28"/>
        </w:rPr>
        <w:t xml:space="preserve"> UBND tỉnh v</w:t>
      </w:r>
      <w:r w:rsidRPr="001B501A">
        <w:rPr>
          <w:color w:val="000000"/>
          <w:szCs w:val="28"/>
        </w:rPr>
        <w:t>ề việc công bố thủ tục hành chính được chuẩn hóa về tiếp công dân, xử lý đơn thư, giải quyết khiếu nại, giải quyết tố cáo thuộc thẩm quyền giải quyết của Chủ tịch Ủy ban nhân dân các xã, phường, thị trấn.</w:t>
      </w:r>
    </w:p>
    <w:bookmarkEnd w:id="0"/>
    <w:p w14:paraId="2D22D2C5" w14:textId="7ED2C820" w:rsidR="009E6458" w:rsidRPr="008F3994" w:rsidRDefault="009E6458" w:rsidP="00CF1E3E">
      <w:pPr>
        <w:widowControl w:val="0"/>
        <w:spacing w:after="80"/>
        <w:ind w:firstLine="624"/>
        <w:jc w:val="both"/>
        <w:rPr>
          <w:sz w:val="28"/>
          <w:szCs w:val="28"/>
        </w:rPr>
      </w:pPr>
      <w:r w:rsidRPr="008F3994">
        <w:rPr>
          <w:b/>
          <w:sz w:val="28"/>
        </w:rPr>
        <w:t>Điều 4.</w:t>
      </w:r>
      <w:r w:rsidRPr="008F3994">
        <w:rPr>
          <w:sz w:val="28"/>
        </w:rPr>
        <w:t xml:space="preserve"> </w:t>
      </w:r>
      <w:r w:rsidR="001B501A" w:rsidRPr="001B501A">
        <w:rPr>
          <w:sz w:val="28"/>
          <w:szCs w:val="28"/>
        </w:rPr>
        <w:t>Chánh Văn phòng UBND tỉnh, Chánh Thanh tra tỉnh, Giám đốc các Sở, Thủ trưởng các</w:t>
      </w:r>
      <w:r w:rsidR="00236BCB">
        <w:rPr>
          <w:sz w:val="28"/>
          <w:szCs w:val="28"/>
        </w:rPr>
        <w:t xml:space="preserve"> cơ quan, </w:t>
      </w:r>
      <w:r w:rsidR="001B501A">
        <w:rPr>
          <w:sz w:val="28"/>
          <w:szCs w:val="28"/>
        </w:rPr>
        <w:t>ban, ngành</w:t>
      </w:r>
      <w:r w:rsidR="00236BCB">
        <w:rPr>
          <w:sz w:val="28"/>
          <w:szCs w:val="28"/>
        </w:rPr>
        <w:t xml:space="preserve"> cấp tỉnh</w:t>
      </w:r>
      <w:r w:rsidR="001B501A" w:rsidRPr="001B501A">
        <w:rPr>
          <w:sz w:val="28"/>
          <w:szCs w:val="28"/>
        </w:rPr>
        <w:t>; Chủ tịch UBND các huyện, thị xã, thành phố Huế; Chủ tịch UBND các xã, phường, thị trấn và các tổ chức, cá nhân liên quan chịu trách nhiệm thi hành Quyết định này./.</w:t>
      </w:r>
    </w:p>
    <w:p w14:paraId="2BFC8CC9" w14:textId="77777777" w:rsidR="009E6458" w:rsidRPr="009F7E3B" w:rsidRDefault="009E6458" w:rsidP="009E6458">
      <w:pPr>
        <w:widowControl w:val="0"/>
        <w:spacing w:before="60" w:after="60"/>
        <w:ind w:firstLine="624"/>
        <w:jc w:val="both"/>
        <w:outlineLvl w:val="0"/>
        <w:rPr>
          <w:spacing w:val="4"/>
          <w:sz w:val="14"/>
          <w:lang w:val="vi-VN"/>
        </w:rPr>
      </w:pPr>
      <w:bookmarkStart w:id="1" w:name="_GoBack"/>
      <w:bookmarkEnd w:id="1"/>
    </w:p>
    <w:tbl>
      <w:tblPr>
        <w:tblW w:w="9180" w:type="dxa"/>
        <w:tblLook w:val="01E0" w:firstRow="1" w:lastRow="1" w:firstColumn="1" w:lastColumn="1" w:noHBand="0" w:noVBand="0"/>
      </w:tblPr>
      <w:tblGrid>
        <w:gridCol w:w="4503"/>
        <w:gridCol w:w="4677"/>
      </w:tblGrid>
      <w:tr w:rsidR="009E6458" w:rsidRPr="008F3994" w14:paraId="7F455096" w14:textId="77777777" w:rsidTr="004A09E7">
        <w:tc>
          <w:tcPr>
            <w:tcW w:w="4503" w:type="dxa"/>
          </w:tcPr>
          <w:p w14:paraId="12B1BDDC" w14:textId="77777777" w:rsidR="009E6458" w:rsidRPr="008F3994" w:rsidRDefault="009E6458" w:rsidP="00802BB3">
            <w:pPr>
              <w:rPr>
                <w:b/>
                <w:bCs/>
                <w:lang w:val="nl-NL"/>
              </w:rPr>
            </w:pPr>
            <w:r w:rsidRPr="008F3994">
              <w:rPr>
                <w:b/>
                <w:bCs/>
                <w:i/>
                <w:iCs/>
                <w:lang w:val="nl-NL"/>
              </w:rPr>
              <w:t>Nơi nhận:</w:t>
            </w:r>
            <w:r w:rsidRPr="008F3994">
              <w:rPr>
                <w:b/>
                <w:bCs/>
                <w:lang w:val="nl-NL"/>
              </w:rPr>
              <w:t xml:space="preserve">                                                          </w:t>
            </w:r>
          </w:p>
          <w:p w14:paraId="712D358B" w14:textId="77777777" w:rsidR="00721EA2" w:rsidRDefault="00721EA2" w:rsidP="00721EA2">
            <w:pPr>
              <w:tabs>
                <w:tab w:val="left" w:pos="142"/>
                <w:tab w:val="left" w:pos="4253"/>
              </w:tabs>
              <w:rPr>
                <w:sz w:val="22"/>
                <w:szCs w:val="22"/>
              </w:rPr>
            </w:pPr>
            <w:r>
              <w:rPr>
                <w:sz w:val="22"/>
                <w:szCs w:val="22"/>
              </w:rPr>
              <w:t xml:space="preserve">- Như Điều </w:t>
            </w:r>
            <w:r w:rsidRPr="00125FF5">
              <w:rPr>
                <w:sz w:val="22"/>
                <w:szCs w:val="22"/>
              </w:rPr>
              <w:t>4</w:t>
            </w:r>
            <w:r w:rsidRPr="005307CD">
              <w:rPr>
                <w:sz w:val="22"/>
                <w:szCs w:val="22"/>
              </w:rPr>
              <w:t>;</w:t>
            </w:r>
          </w:p>
          <w:p w14:paraId="6E6C05BC" w14:textId="77777777" w:rsidR="00721EA2" w:rsidRPr="00D46DE4" w:rsidRDefault="00721EA2" w:rsidP="00721EA2">
            <w:pPr>
              <w:tabs>
                <w:tab w:val="left" w:pos="142"/>
                <w:tab w:val="left" w:pos="4253"/>
              </w:tabs>
              <w:rPr>
                <w:sz w:val="22"/>
                <w:szCs w:val="22"/>
              </w:rPr>
            </w:pPr>
            <w:r>
              <w:rPr>
                <w:sz w:val="22"/>
                <w:szCs w:val="22"/>
              </w:rPr>
              <w:t>- Thanh tra Chính phủ;</w:t>
            </w:r>
          </w:p>
          <w:p w14:paraId="41250165" w14:textId="77777777" w:rsidR="00721EA2" w:rsidRDefault="00721EA2" w:rsidP="00721EA2">
            <w:pPr>
              <w:tabs>
                <w:tab w:val="left" w:pos="142"/>
                <w:tab w:val="left" w:pos="4253"/>
              </w:tabs>
              <w:rPr>
                <w:sz w:val="22"/>
                <w:szCs w:val="22"/>
              </w:rPr>
            </w:pPr>
            <w:r>
              <w:rPr>
                <w:sz w:val="22"/>
                <w:szCs w:val="22"/>
              </w:rPr>
              <w:t>- Cục Kiểm soát TTHC (VPCP)</w:t>
            </w:r>
            <w:r w:rsidRPr="005307CD">
              <w:rPr>
                <w:sz w:val="22"/>
                <w:szCs w:val="22"/>
              </w:rPr>
              <w:t>;</w:t>
            </w:r>
          </w:p>
          <w:p w14:paraId="0C38E38A" w14:textId="77777777" w:rsidR="00721EA2" w:rsidRDefault="00721EA2" w:rsidP="00721EA2">
            <w:pPr>
              <w:spacing w:before="20" w:after="20"/>
              <w:rPr>
                <w:sz w:val="22"/>
                <w:szCs w:val="22"/>
              </w:rPr>
            </w:pPr>
            <w:r w:rsidRPr="005307CD">
              <w:rPr>
                <w:sz w:val="22"/>
                <w:szCs w:val="22"/>
              </w:rPr>
              <w:t>- CT và các PCT UBND tỉnh;</w:t>
            </w:r>
          </w:p>
          <w:p w14:paraId="7D7DD396" w14:textId="555F1415" w:rsidR="00721EA2" w:rsidRDefault="00721EA2" w:rsidP="00721EA2">
            <w:pPr>
              <w:tabs>
                <w:tab w:val="left" w:pos="142"/>
                <w:tab w:val="left" w:pos="4253"/>
              </w:tabs>
              <w:rPr>
                <w:sz w:val="22"/>
                <w:szCs w:val="22"/>
              </w:rPr>
            </w:pPr>
            <w:r w:rsidRPr="005307CD">
              <w:rPr>
                <w:sz w:val="22"/>
                <w:szCs w:val="22"/>
              </w:rPr>
              <w:t xml:space="preserve">- </w:t>
            </w:r>
            <w:r w:rsidR="002E5E79">
              <w:rPr>
                <w:sz w:val="22"/>
                <w:szCs w:val="22"/>
              </w:rPr>
              <w:t xml:space="preserve">VPUBND tỉnh: </w:t>
            </w:r>
            <w:r w:rsidRPr="00125FF5">
              <w:rPr>
                <w:sz w:val="22"/>
                <w:szCs w:val="22"/>
              </w:rPr>
              <w:t>CVP, c</w:t>
            </w:r>
            <w:r w:rsidR="002E5E79">
              <w:rPr>
                <w:sz w:val="22"/>
                <w:szCs w:val="22"/>
              </w:rPr>
              <w:t>ác PCVP</w:t>
            </w:r>
            <w:r w:rsidRPr="005307CD">
              <w:rPr>
                <w:sz w:val="22"/>
                <w:szCs w:val="22"/>
              </w:rPr>
              <w:t>;</w:t>
            </w:r>
          </w:p>
          <w:p w14:paraId="5E26546F" w14:textId="3E7811B2" w:rsidR="00FA505D" w:rsidRPr="002A7685" w:rsidRDefault="00FA505D" w:rsidP="00FA505D">
            <w:pPr>
              <w:tabs>
                <w:tab w:val="left" w:pos="142"/>
                <w:tab w:val="left" w:pos="4253"/>
              </w:tabs>
              <w:jc w:val="both"/>
              <w:rPr>
                <w:color w:val="000000" w:themeColor="text1"/>
                <w:lang w:val="vi-VN"/>
              </w:rPr>
            </w:pPr>
            <w:r w:rsidRPr="002A7685">
              <w:rPr>
                <w:color w:val="000000" w:themeColor="text1"/>
                <w:sz w:val="22"/>
                <w:szCs w:val="22"/>
                <w:lang w:val="vi-VN"/>
              </w:rPr>
              <w:t xml:space="preserve">- </w:t>
            </w:r>
            <w:r w:rsidRPr="00231383">
              <w:rPr>
                <w:color w:val="000000" w:themeColor="text1"/>
                <w:sz w:val="22"/>
                <w:szCs w:val="22"/>
                <w:lang w:val="vi-VN"/>
              </w:rPr>
              <w:t xml:space="preserve">Cổng </w:t>
            </w:r>
            <w:r>
              <w:rPr>
                <w:color w:val="000000" w:themeColor="text1"/>
                <w:sz w:val="22"/>
                <w:szCs w:val="22"/>
              </w:rPr>
              <w:t>Thông tin điển tử tỉnh</w:t>
            </w:r>
            <w:r w:rsidRPr="002A7685">
              <w:rPr>
                <w:color w:val="000000" w:themeColor="text1"/>
                <w:sz w:val="22"/>
                <w:szCs w:val="22"/>
                <w:lang w:val="vi-VN"/>
              </w:rPr>
              <w:t xml:space="preserve">; </w:t>
            </w:r>
          </w:p>
          <w:p w14:paraId="696A2835" w14:textId="6C94317E" w:rsidR="009E6458" w:rsidRPr="008F3994" w:rsidRDefault="00721EA2" w:rsidP="00274896">
            <w:r w:rsidRPr="005307CD">
              <w:rPr>
                <w:sz w:val="22"/>
                <w:szCs w:val="22"/>
              </w:rPr>
              <w:t xml:space="preserve">- Lưu: VT, </w:t>
            </w:r>
            <w:r>
              <w:rPr>
                <w:sz w:val="22"/>
                <w:szCs w:val="22"/>
              </w:rPr>
              <w:t>KSTTHC, T</w:t>
            </w:r>
            <w:r w:rsidR="00274896">
              <w:rPr>
                <w:sz w:val="22"/>
                <w:szCs w:val="22"/>
              </w:rPr>
              <w:t>P</w:t>
            </w:r>
            <w:r w:rsidRPr="005307CD">
              <w:rPr>
                <w:sz w:val="22"/>
                <w:szCs w:val="22"/>
              </w:rPr>
              <w:t>.</w:t>
            </w:r>
          </w:p>
        </w:tc>
        <w:tc>
          <w:tcPr>
            <w:tcW w:w="4677" w:type="dxa"/>
          </w:tcPr>
          <w:p w14:paraId="28956E98" w14:textId="5C80DAE5" w:rsidR="009E6458" w:rsidRPr="008F3994" w:rsidRDefault="009E6458" w:rsidP="00802BB3">
            <w:pPr>
              <w:jc w:val="center"/>
              <w:rPr>
                <w:b/>
                <w:sz w:val="28"/>
                <w:szCs w:val="28"/>
                <w:lang w:val="vi-VN"/>
              </w:rPr>
            </w:pPr>
            <w:r w:rsidRPr="008F3994">
              <w:rPr>
                <w:b/>
                <w:sz w:val="28"/>
                <w:szCs w:val="28"/>
              </w:rPr>
              <w:t>CHỦ TỊCH</w:t>
            </w:r>
          </w:p>
          <w:p w14:paraId="1C84618A" w14:textId="77777777" w:rsidR="009E6458" w:rsidRDefault="009E6458" w:rsidP="00802BB3">
            <w:pPr>
              <w:jc w:val="center"/>
              <w:rPr>
                <w:b/>
                <w:sz w:val="28"/>
                <w:szCs w:val="28"/>
              </w:rPr>
            </w:pPr>
          </w:p>
          <w:p w14:paraId="1D9EA7FA" w14:textId="77777777" w:rsidR="00333551" w:rsidRDefault="00333551" w:rsidP="00802BB3">
            <w:pPr>
              <w:jc w:val="center"/>
              <w:rPr>
                <w:b/>
                <w:sz w:val="28"/>
                <w:szCs w:val="28"/>
              </w:rPr>
            </w:pPr>
          </w:p>
          <w:p w14:paraId="6D3DF5B0" w14:textId="77777777" w:rsidR="00333551" w:rsidRDefault="00333551" w:rsidP="00802BB3">
            <w:pPr>
              <w:jc w:val="center"/>
              <w:rPr>
                <w:b/>
                <w:sz w:val="28"/>
                <w:szCs w:val="28"/>
              </w:rPr>
            </w:pPr>
          </w:p>
          <w:p w14:paraId="78C5FFDD" w14:textId="77777777" w:rsidR="00604A3C" w:rsidRPr="00CF1E3E" w:rsidRDefault="00604A3C" w:rsidP="00802BB3">
            <w:pPr>
              <w:jc w:val="center"/>
              <w:rPr>
                <w:b/>
                <w:sz w:val="36"/>
                <w:szCs w:val="36"/>
              </w:rPr>
            </w:pPr>
          </w:p>
          <w:p w14:paraId="7D075DFD" w14:textId="77777777" w:rsidR="00333551" w:rsidRPr="00A51DEE" w:rsidRDefault="00333551" w:rsidP="00802BB3">
            <w:pPr>
              <w:jc w:val="center"/>
              <w:rPr>
                <w:b/>
                <w:sz w:val="28"/>
                <w:szCs w:val="28"/>
              </w:rPr>
            </w:pPr>
          </w:p>
          <w:p w14:paraId="07C081EF" w14:textId="25CC588D" w:rsidR="00333551" w:rsidRPr="008F3994" w:rsidRDefault="00333551" w:rsidP="00802BB3">
            <w:pPr>
              <w:jc w:val="center"/>
              <w:rPr>
                <w:b/>
                <w:sz w:val="28"/>
                <w:szCs w:val="28"/>
              </w:rPr>
            </w:pPr>
            <w:r>
              <w:rPr>
                <w:b/>
                <w:sz w:val="28"/>
                <w:szCs w:val="28"/>
              </w:rPr>
              <w:t>Nguyễn Văn Phương</w:t>
            </w:r>
          </w:p>
        </w:tc>
      </w:tr>
    </w:tbl>
    <w:p w14:paraId="662B20DB" w14:textId="77777777" w:rsidR="003C788F" w:rsidRDefault="003C788F" w:rsidP="009F7E3B"/>
    <w:sectPr w:rsidR="003C788F" w:rsidSect="00CF1E3E">
      <w:headerReference w:type="default" r:id="rId7"/>
      <w:headerReference w:type="first" r:id="rId8"/>
      <w:pgSz w:w="11907" w:h="16839" w:code="9"/>
      <w:pgMar w:top="1134" w:right="1134" w:bottom="1134" w:left="1701" w:header="176" w:footer="79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02C07" w14:textId="77777777" w:rsidR="007617F9" w:rsidRDefault="007617F9" w:rsidP="008123E6">
      <w:r>
        <w:separator/>
      </w:r>
    </w:p>
  </w:endnote>
  <w:endnote w:type="continuationSeparator" w:id="0">
    <w:p w14:paraId="04A207F8" w14:textId="77777777" w:rsidR="007617F9" w:rsidRDefault="007617F9" w:rsidP="0081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E0A9B" w14:textId="77777777" w:rsidR="007617F9" w:rsidRDefault="007617F9" w:rsidP="008123E6">
      <w:r>
        <w:separator/>
      </w:r>
    </w:p>
  </w:footnote>
  <w:footnote w:type="continuationSeparator" w:id="0">
    <w:p w14:paraId="79044345" w14:textId="77777777" w:rsidR="007617F9" w:rsidRDefault="007617F9" w:rsidP="00812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068225"/>
      <w:docPartObj>
        <w:docPartGallery w:val="Page Numbers (Top of Page)"/>
        <w:docPartUnique/>
      </w:docPartObj>
    </w:sdtPr>
    <w:sdtEndPr>
      <w:rPr>
        <w:noProof/>
        <w:sz w:val="26"/>
        <w:szCs w:val="26"/>
      </w:rPr>
    </w:sdtEndPr>
    <w:sdtContent>
      <w:p w14:paraId="15A09243" w14:textId="467C2F8F" w:rsidR="002A5A53" w:rsidRPr="00A1574B" w:rsidRDefault="002A5A53">
        <w:pPr>
          <w:pStyle w:val="Header"/>
          <w:jc w:val="center"/>
          <w:rPr>
            <w:sz w:val="26"/>
            <w:szCs w:val="26"/>
          </w:rPr>
        </w:pPr>
        <w:r w:rsidRPr="00A1574B">
          <w:rPr>
            <w:sz w:val="26"/>
            <w:szCs w:val="26"/>
          </w:rPr>
          <w:fldChar w:fldCharType="begin"/>
        </w:r>
        <w:r w:rsidRPr="00A1574B">
          <w:rPr>
            <w:sz w:val="26"/>
            <w:szCs w:val="26"/>
          </w:rPr>
          <w:instrText xml:space="preserve"> PAGE   \* MERGEFORMAT </w:instrText>
        </w:r>
        <w:r w:rsidRPr="00A1574B">
          <w:rPr>
            <w:sz w:val="26"/>
            <w:szCs w:val="26"/>
          </w:rPr>
          <w:fldChar w:fldCharType="separate"/>
        </w:r>
        <w:r w:rsidR="009F7E3B">
          <w:rPr>
            <w:noProof/>
            <w:sz w:val="26"/>
            <w:szCs w:val="26"/>
          </w:rPr>
          <w:t>2</w:t>
        </w:r>
        <w:r w:rsidRPr="00A1574B">
          <w:rPr>
            <w:noProof/>
            <w:sz w:val="26"/>
            <w:szCs w:val="26"/>
          </w:rPr>
          <w:fldChar w:fldCharType="end"/>
        </w:r>
      </w:p>
    </w:sdtContent>
  </w:sdt>
  <w:p w14:paraId="51DC12A7" w14:textId="77777777" w:rsidR="002A5A53" w:rsidRDefault="002A5A53" w:rsidP="00192BF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4A06B" w14:textId="41D36FD4" w:rsidR="008123E6" w:rsidRDefault="008123E6">
    <w:pPr>
      <w:pStyle w:val="Header"/>
      <w:jc w:val="center"/>
    </w:pPr>
  </w:p>
  <w:p w14:paraId="75307557" w14:textId="77777777" w:rsidR="008123E6" w:rsidRDefault="008123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58"/>
    <w:rsid w:val="000713AC"/>
    <w:rsid w:val="0007572B"/>
    <w:rsid w:val="000D554C"/>
    <w:rsid w:val="00141389"/>
    <w:rsid w:val="001546B0"/>
    <w:rsid w:val="00160170"/>
    <w:rsid w:val="00192BF9"/>
    <w:rsid w:val="001B501A"/>
    <w:rsid w:val="001B7B06"/>
    <w:rsid w:val="00236BCB"/>
    <w:rsid w:val="00236DFF"/>
    <w:rsid w:val="00274896"/>
    <w:rsid w:val="002A5A53"/>
    <w:rsid w:val="002B7BA1"/>
    <w:rsid w:val="002D5075"/>
    <w:rsid w:val="002E5E79"/>
    <w:rsid w:val="002F04AB"/>
    <w:rsid w:val="002F5B2C"/>
    <w:rsid w:val="00333551"/>
    <w:rsid w:val="003C788F"/>
    <w:rsid w:val="003E244D"/>
    <w:rsid w:val="00401061"/>
    <w:rsid w:val="00442346"/>
    <w:rsid w:val="00456B9C"/>
    <w:rsid w:val="00470AA9"/>
    <w:rsid w:val="004801BA"/>
    <w:rsid w:val="004A09E7"/>
    <w:rsid w:val="00562A2D"/>
    <w:rsid w:val="005B49C1"/>
    <w:rsid w:val="00604A3C"/>
    <w:rsid w:val="00607034"/>
    <w:rsid w:val="006A1D5B"/>
    <w:rsid w:val="00702BFC"/>
    <w:rsid w:val="00716F53"/>
    <w:rsid w:val="00721EA2"/>
    <w:rsid w:val="00733EA6"/>
    <w:rsid w:val="007617F9"/>
    <w:rsid w:val="007D210B"/>
    <w:rsid w:val="008123E6"/>
    <w:rsid w:val="008360C8"/>
    <w:rsid w:val="008601F3"/>
    <w:rsid w:val="00882F24"/>
    <w:rsid w:val="00907981"/>
    <w:rsid w:val="009152C0"/>
    <w:rsid w:val="00926EE5"/>
    <w:rsid w:val="00935BDC"/>
    <w:rsid w:val="009623EC"/>
    <w:rsid w:val="009E6458"/>
    <w:rsid w:val="009F7E3B"/>
    <w:rsid w:val="00A1574B"/>
    <w:rsid w:val="00A51DEE"/>
    <w:rsid w:val="00A748FA"/>
    <w:rsid w:val="00A844E4"/>
    <w:rsid w:val="00AC4DF2"/>
    <w:rsid w:val="00B95DC6"/>
    <w:rsid w:val="00BC68C4"/>
    <w:rsid w:val="00C07DC6"/>
    <w:rsid w:val="00CE4C43"/>
    <w:rsid w:val="00CF1E3E"/>
    <w:rsid w:val="00D638DD"/>
    <w:rsid w:val="00D7679F"/>
    <w:rsid w:val="00DA494E"/>
    <w:rsid w:val="00DB1949"/>
    <w:rsid w:val="00DF160F"/>
    <w:rsid w:val="00E32360"/>
    <w:rsid w:val="00E6214F"/>
    <w:rsid w:val="00E916CE"/>
    <w:rsid w:val="00E943B9"/>
    <w:rsid w:val="00F2520A"/>
    <w:rsid w:val="00FA505D"/>
    <w:rsid w:val="00FE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58"/>
    <w:pPr>
      <w:spacing w:before="0" w:after="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unhideWhenUsed/>
    <w:qFormat/>
    <w:rsid w:val="009E6458"/>
    <w:pPr>
      <w:spacing w:after="120"/>
    </w:pPr>
    <w:rPr>
      <w:sz w:val="28"/>
    </w:rPr>
  </w:style>
  <w:style w:type="character" w:customStyle="1" w:styleId="BodyTextChar">
    <w:name w:val="Body Text Char"/>
    <w:aliases w:val="bt Char"/>
    <w:basedOn w:val="DefaultParagraphFont"/>
    <w:link w:val="BodyText"/>
    <w:rsid w:val="009E6458"/>
    <w:rPr>
      <w:rFonts w:eastAsia="Times New Roman" w:cs="Times New Roman"/>
      <w:szCs w:val="24"/>
    </w:rPr>
  </w:style>
  <w:style w:type="paragraph" w:customStyle="1" w:styleId="Default">
    <w:name w:val="Default"/>
    <w:rsid w:val="009E6458"/>
    <w:pPr>
      <w:autoSpaceDE w:val="0"/>
      <w:autoSpaceDN w:val="0"/>
      <w:adjustRightInd w:val="0"/>
      <w:spacing w:before="0" w:after="0"/>
      <w:jc w:val="left"/>
    </w:pPr>
    <w:rPr>
      <w:rFonts w:eastAsia="Times New Roman" w:cs="Times New Roman"/>
      <w:color w:val="000000"/>
      <w:sz w:val="24"/>
      <w:szCs w:val="24"/>
    </w:rPr>
  </w:style>
  <w:style w:type="table" w:styleId="TableGrid">
    <w:name w:val="Table Grid"/>
    <w:basedOn w:val="TableNormal"/>
    <w:uiPriority w:val="59"/>
    <w:rsid w:val="00721EA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44E4"/>
    <w:pPr>
      <w:ind w:left="720"/>
      <w:contextualSpacing/>
    </w:pPr>
  </w:style>
  <w:style w:type="character" w:styleId="Hyperlink">
    <w:name w:val="Hyperlink"/>
    <w:basedOn w:val="DefaultParagraphFont"/>
    <w:uiPriority w:val="99"/>
    <w:semiHidden/>
    <w:unhideWhenUsed/>
    <w:rsid w:val="00882F24"/>
    <w:rPr>
      <w:color w:val="0000FF"/>
      <w:u w:val="single"/>
    </w:rPr>
  </w:style>
  <w:style w:type="paragraph" w:styleId="Header">
    <w:name w:val="header"/>
    <w:basedOn w:val="Normal"/>
    <w:link w:val="HeaderChar"/>
    <w:uiPriority w:val="99"/>
    <w:unhideWhenUsed/>
    <w:rsid w:val="008123E6"/>
    <w:pPr>
      <w:tabs>
        <w:tab w:val="center" w:pos="4680"/>
        <w:tab w:val="right" w:pos="9360"/>
      </w:tabs>
    </w:pPr>
  </w:style>
  <w:style w:type="character" w:customStyle="1" w:styleId="HeaderChar">
    <w:name w:val="Header Char"/>
    <w:basedOn w:val="DefaultParagraphFont"/>
    <w:link w:val="Header"/>
    <w:uiPriority w:val="99"/>
    <w:rsid w:val="008123E6"/>
    <w:rPr>
      <w:rFonts w:eastAsia="Times New Roman" w:cs="Times New Roman"/>
      <w:sz w:val="24"/>
      <w:szCs w:val="24"/>
    </w:rPr>
  </w:style>
  <w:style w:type="paragraph" w:styleId="Footer">
    <w:name w:val="footer"/>
    <w:basedOn w:val="Normal"/>
    <w:link w:val="FooterChar"/>
    <w:uiPriority w:val="99"/>
    <w:unhideWhenUsed/>
    <w:rsid w:val="008123E6"/>
    <w:pPr>
      <w:tabs>
        <w:tab w:val="center" w:pos="4680"/>
        <w:tab w:val="right" w:pos="9360"/>
      </w:tabs>
    </w:pPr>
  </w:style>
  <w:style w:type="character" w:customStyle="1" w:styleId="FooterChar">
    <w:name w:val="Footer Char"/>
    <w:basedOn w:val="DefaultParagraphFont"/>
    <w:link w:val="Footer"/>
    <w:uiPriority w:val="99"/>
    <w:rsid w:val="008123E6"/>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58"/>
    <w:pPr>
      <w:spacing w:before="0" w:after="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unhideWhenUsed/>
    <w:qFormat/>
    <w:rsid w:val="009E6458"/>
    <w:pPr>
      <w:spacing w:after="120"/>
    </w:pPr>
    <w:rPr>
      <w:sz w:val="28"/>
    </w:rPr>
  </w:style>
  <w:style w:type="character" w:customStyle="1" w:styleId="BodyTextChar">
    <w:name w:val="Body Text Char"/>
    <w:aliases w:val="bt Char"/>
    <w:basedOn w:val="DefaultParagraphFont"/>
    <w:link w:val="BodyText"/>
    <w:rsid w:val="009E6458"/>
    <w:rPr>
      <w:rFonts w:eastAsia="Times New Roman" w:cs="Times New Roman"/>
      <w:szCs w:val="24"/>
    </w:rPr>
  </w:style>
  <w:style w:type="paragraph" w:customStyle="1" w:styleId="Default">
    <w:name w:val="Default"/>
    <w:rsid w:val="009E6458"/>
    <w:pPr>
      <w:autoSpaceDE w:val="0"/>
      <w:autoSpaceDN w:val="0"/>
      <w:adjustRightInd w:val="0"/>
      <w:spacing w:before="0" w:after="0"/>
      <w:jc w:val="left"/>
    </w:pPr>
    <w:rPr>
      <w:rFonts w:eastAsia="Times New Roman" w:cs="Times New Roman"/>
      <w:color w:val="000000"/>
      <w:sz w:val="24"/>
      <w:szCs w:val="24"/>
    </w:rPr>
  </w:style>
  <w:style w:type="table" w:styleId="TableGrid">
    <w:name w:val="Table Grid"/>
    <w:basedOn w:val="TableNormal"/>
    <w:uiPriority w:val="59"/>
    <w:rsid w:val="00721EA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44E4"/>
    <w:pPr>
      <w:ind w:left="720"/>
      <w:contextualSpacing/>
    </w:pPr>
  </w:style>
  <w:style w:type="character" w:styleId="Hyperlink">
    <w:name w:val="Hyperlink"/>
    <w:basedOn w:val="DefaultParagraphFont"/>
    <w:uiPriority w:val="99"/>
    <w:semiHidden/>
    <w:unhideWhenUsed/>
    <w:rsid w:val="00882F24"/>
    <w:rPr>
      <w:color w:val="0000FF"/>
      <w:u w:val="single"/>
    </w:rPr>
  </w:style>
  <w:style w:type="paragraph" w:styleId="Header">
    <w:name w:val="header"/>
    <w:basedOn w:val="Normal"/>
    <w:link w:val="HeaderChar"/>
    <w:uiPriority w:val="99"/>
    <w:unhideWhenUsed/>
    <w:rsid w:val="008123E6"/>
    <w:pPr>
      <w:tabs>
        <w:tab w:val="center" w:pos="4680"/>
        <w:tab w:val="right" w:pos="9360"/>
      </w:tabs>
    </w:pPr>
  </w:style>
  <w:style w:type="character" w:customStyle="1" w:styleId="HeaderChar">
    <w:name w:val="Header Char"/>
    <w:basedOn w:val="DefaultParagraphFont"/>
    <w:link w:val="Header"/>
    <w:uiPriority w:val="99"/>
    <w:rsid w:val="008123E6"/>
    <w:rPr>
      <w:rFonts w:eastAsia="Times New Roman" w:cs="Times New Roman"/>
      <w:sz w:val="24"/>
      <w:szCs w:val="24"/>
    </w:rPr>
  </w:style>
  <w:style w:type="paragraph" w:styleId="Footer">
    <w:name w:val="footer"/>
    <w:basedOn w:val="Normal"/>
    <w:link w:val="FooterChar"/>
    <w:uiPriority w:val="99"/>
    <w:unhideWhenUsed/>
    <w:rsid w:val="008123E6"/>
    <w:pPr>
      <w:tabs>
        <w:tab w:val="center" w:pos="4680"/>
        <w:tab w:val="right" w:pos="9360"/>
      </w:tabs>
    </w:pPr>
  </w:style>
  <w:style w:type="character" w:customStyle="1" w:styleId="FooterChar">
    <w:name w:val="Footer Char"/>
    <w:basedOn w:val="DefaultParagraphFont"/>
    <w:link w:val="Footer"/>
    <w:uiPriority w:val="99"/>
    <w:rsid w:val="008123E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725</Words>
  <Characters>4133</Characters>
  <Application>Microsoft Office Word</Application>
  <DocSecurity>0</DocSecurity>
  <Lines>34</Lines>
  <Paragraphs>9</Paragraphs>
  <ScaleCrop>false</ScaleCrop>
  <HeadingPairs>
    <vt:vector size="6" baseType="variant">
      <vt:variant>
        <vt:lpstr>Title</vt:lpstr>
      </vt:variant>
      <vt:variant>
        <vt:i4>1</vt:i4>
      </vt:variant>
      <vt:variant>
        <vt:lpstr>Tiêu đề</vt:lpstr>
      </vt:variant>
      <vt:variant>
        <vt:i4>1</vt:i4>
      </vt:variant>
      <vt:variant>
        <vt:lpstr>Đầu đề</vt:lpstr>
      </vt:variant>
      <vt:variant>
        <vt:i4>2</vt:i4>
      </vt:variant>
    </vt:vector>
  </HeadingPairs>
  <TitlesOfParts>
    <vt:vector size="4" baseType="lpstr">
      <vt:lpstr/>
      <vt:lpstr/>
      <vt:lpstr/>
      <vt:lpstr>/</vt:lpstr>
    </vt:vector>
  </TitlesOfParts>
  <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Home0181</dc:creator>
  <cp:lastModifiedBy>Admin</cp:lastModifiedBy>
  <cp:revision>54</cp:revision>
  <dcterms:created xsi:type="dcterms:W3CDTF">2022-06-14T03:25:00Z</dcterms:created>
  <dcterms:modified xsi:type="dcterms:W3CDTF">2022-06-15T08:14:00Z</dcterms:modified>
</cp:coreProperties>
</file>